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C0" w:rsidRPr="00B60A95" w:rsidRDefault="00BF12C0" w:rsidP="00BF12C0">
      <w:pPr>
        <w:pStyle w:val="Heading1"/>
        <w:widowControl w:val="0"/>
        <w:kinsoku w:val="0"/>
        <w:spacing w:after="60"/>
        <w:rPr>
          <w:rFonts w:ascii="Rockwell" w:hAnsi="Rockwell"/>
          <w:bCs/>
          <w:color w:val="E36C0A"/>
          <w:kern w:val="32"/>
          <w:sz w:val="40"/>
          <w:szCs w:val="40"/>
        </w:rPr>
      </w:pPr>
      <w:bookmarkStart w:id="0" w:name="_GoBack"/>
      <w:bookmarkEnd w:id="0"/>
      <w:r>
        <w:rPr>
          <w:rFonts w:ascii="Rockwell" w:hAnsi="Rockwell"/>
          <w:bCs/>
          <w:color w:val="E36C0A"/>
          <w:kern w:val="32"/>
          <w:sz w:val="40"/>
          <w:szCs w:val="40"/>
        </w:rPr>
        <w:t>Hazard Communication</w:t>
      </w:r>
      <w:r w:rsidR="003170A0">
        <w:rPr>
          <w:rFonts w:ascii="Rockwell" w:hAnsi="Rockwell"/>
          <w:bCs/>
          <w:color w:val="E36C0A"/>
          <w:kern w:val="32"/>
          <w:sz w:val="40"/>
          <w:szCs w:val="40"/>
        </w:rPr>
        <w:t xml:space="preserve"> - </w:t>
      </w:r>
      <w:r w:rsidR="00B60A95" w:rsidRPr="00B60A95">
        <w:rPr>
          <w:rFonts w:ascii="Rockwell" w:hAnsi="Rockwell"/>
          <w:bCs/>
          <w:color w:val="E36C0A"/>
          <w:kern w:val="32"/>
          <w:sz w:val="40"/>
          <w:szCs w:val="40"/>
        </w:rPr>
        <w:t xml:space="preserve">Knowledge </w:t>
      </w:r>
      <w:r w:rsidRPr="00B60A95">
        <w:rPr>
          <w:rFonts w:ascii="Rockwell" w:hAnsi="Rockwell"/>
          <w:bCs/>
          <w:color w:val="E36C0A"/>
          <w:kern w:val="32"/>
          <w:sz w:val="40"/>
          <w:szCs w:val="40"/>
        </w:rPr>
        <w:t>Assessment</w:t>
      </w:r>
    </w:p>
    <w:p w:rsidR="00BF12C0" w:rsidRDefault="00BF12C0" w:rsidP="00BF12C0">
      <w:pPr>
        <w:rPr>
          <w:sz w:val="28"/>
          <w:szCs w:val="28"/>
        </w:rPr>
      </w:pPr>
    </w:p>
    <w:p w:rsidR="00BF12C0" w:rsidRDefault="00BF12C0" w:rsidP="00BF12C0">
      <w:pPr>
        <w:rPr>
          <w:sz w:val="28"/>
          <w:szCs w:val="28"/>
        </w:rPr>
      </w:pPr>
      <w:r>
        <w:rPr>
          <w:sz w:val="28"/>
          <w:szCs w:val="28"/>
        </w:rPr>
        <w:t>Name:    ___________________________________</w:t>
      </w:r>
      <w:r w:rsidR="003170A0">
        <w:rPr>
          <w:sz w:val="28"/>
          <w:szCs w:val="28"/>
        </w:rPr>
        <w:t>____</w:t>
      </w:r>
      <w:r>
        <w:rPr>
          <w:sz w:val="28"/>
          <w:szCs w:val="28"/>
        </w:rPr>
        <w:t xml:space="preserve">      Score:    __</w:t>
      </w:r>
      <w:r w:rsidR="003170A0">
        <w:rPr>
          <w:sz w:val="28"/>
          <w:szCs w:val="28"/>
        </w:rPr>
        <w:t>___</w:t>
      </w:r>
      <w:r>
        <w:rPr>
          <w:sz w:val="28"/>
          <w:szCs w:val="28"/>
        </w:rPr>
        <w:t xml:space="preserve">___ </w:t>
      </w:r>
      <w:r>
        <w:t>(</w:t>
      </w:r>
      <w:r w:rsidR="003170A0">
        <w:t># correct / 12</w:t>
      </w:r>
      <w:r>
        <w:t>)</w:t>
      </w:r>
    </w:p>
    <w:p w:rsidR="00F41E32" w:rsidRDefault="00F41E32" w:rsidP="005654AF"/>
    <w:p w:rsidR="0063049F" w:rsidRDefault="0063049F" w:rsidP="0063049F">
      <w:pPr>
        <w:numPr>
          <w:ilvl w:val="0"/>
          <w:numId w:val="3"/>
        </w:numPr>
        <w:spacing w:after="0" w:line="240" w:lineRule="auto"/>
        <w:rPr>
          <w:sz w:val="24"/>
        </w:rPr>
      </w:pPr>
      <w:r>
        <w:rPr>
          <w:sz w:val="24"/>
        </w:rPr>
        <w:t>The Hazard Communication Standard is also commonly known as:</w:t>
      </w:r>
    </w:p>
    <w:p w:rsidR="0063049F" w:rsidRPr="0063049F" w:rsidRDefault="0063049F" w:rsidP="0063049F">
      <w:pPr>
        <w:spacing w:after="0" w:line="240" w:lineRule="auto"/>
        <w:ind w:left="360"/>
      </w:pPr>
      <w:r>
        <w:rPr>
          <w:sz w:val="24"/>
        </w:rPr>
        <w:t>a</w:t>
      </w:r>
      <w:r w:rsidRPr="0063049F">
        <w:t>.   The Chemical Law.</w:t>
      </w:r>
    </w:p>
    <w:p w:rsidR="0063049F" w:rsidRPr="0063049F" w:rsidRDefault="0063049F" w:rsidP="0063049F">
      <w:pPr>
        <w:numPr>
          <w:ilvl w:val="0"/>
          <w:numId w:val="4"/>
        </w:numPr>
        <w:spacing w:after="0" w:line="240" w:lineRule="auto"/>
      </w:pPr>
      <w:r w:rsidRPr="0063049F">
        <w:t>The Show Me Law.</w:t>
      </w:r>
    </w:p>
    <w:p w:rsidR="0063049F" w:rsidRPr="00D11734" w:rsidRDefault="0063049F" w:rsidP="0063049F">
      <w:pPr>
        <w:numPr>
          <w:ilvl w:val="0"/>
          <w:numId w:val="4"/>
        </w:numPr>
        <w:spacing w:after="0" w:line="240" w:lineRule="auto"/>
        <w:rPr>
          <w:highlight w:val="yellow"/>
        </w:rPr>
      </w:pPr>
      <w:r w:rsidRPr="00D11734">
        <w:rPr>
          <w:highlight w:val="yellow"/>
        </w:rPr>
        <w:t>The Right to Know Law</w:t>
      </w:r>
    </w:p>
    <w:p w:rsidR="0063049F" w:rsidRDefault="0063049F" w:rsidP="0063049F">
      <w:pPr>
        <w:numPr>
          <w:ilvl w:val="0"/>
          <w:numId w:val="4"/>
        </w:numPr>
        <w:spacing w:after="0" w:line="240" w:lineRule="auto"/>
        <w:rPr>
          <w:sz w:val="24"/>
        </w:rPr>
      </w:pPr>
      <w:r w:rsidRPr="0063049F">
        <w:t>The Chemical Training Law</w:t>
      </w:r>
      <w:r>
        <w:rPr>
          <w:sz w:val="24"/>
        </w:rPr>
        <w:t>.</w:t>
      </w:r>
    </w:p>
    <w:p w:rsidR="0063049F" w:rsidRDefault="0063049F" w:rsidP="0063049F">
      <w:pPr>
        <w:rPr>
          <w:sz w:val="24"/>
        </w:rPr>
      </w:pPr>
    </w:p>
    <w:p w:rsidR="0063049F" w:rsidRDefault="0063049F" w:rsidP="0063049F">
      <w:pPr>
        <w:numPr>
          <w:ilvl w:val="0"/>
          <w:numId w:val="3"/>
        </w:numPr>
        <w:spacing w:after="0" w:line="240" w:lineRule="auto"/>
        <w:rPr>
          <w:sz w:val="24"/>
        </w:rPr>
      </w:pPr>
      <w:r>
        <w:rPr>
          <w:sz w:val="24"/>
        </w:rPr>
        <w:t xml:space="preserve">The </w:t>
      </w:r>
      <w:r w:rsidR="003170A0">
        <w:rPr>
          <w:sz w:val="24"/>
        </w:rPr>
        <w:t xml:space="preserve">Hazard Communication </w:t>
      </w:r>
      <w:r>
        <w:rPr>
          <w:sz w:val="24"/>
        </w:rPr>
        <w:t>Standard provides for all of the following except:</w:t>
      </w:r>
    </w:p>
    <w:p w:rsidR="0063049F" w:rsidRPr="0063049F" w:rsidRDefault="0063049F" w:rsidP="0063049F">
      <w:pPr>
        <w:numPr>
          <w:ilvl w:val="0"/>
          <w:numId w:val="5"/>
        </w:numPr>
        <w:spacing w:after="0" w:line="240" w:lineRule="auto"/>
      </w:pPr>
      <w:r w:rsidRPr="00D11734">
        <w:rPr>
          <w:highlight w:val="yellow"/>
        </w:rPr>
        <w:t>Annual testing</w:t>
      </w:r>
      <w:r w:rsidRPr="0063049F">
        <w:t>.</w:t>
      </w:r>
    </w:p>
    <w:p w:rsidR="0063049F" w:rsidRPr="0063049F" w:rsidRDefault="0063049F" w:rsidP="0063049F">
      <w:pPr>
        <w:numPr>
          <w:ilvl w:val="0"/>
          <w:numId w:val="5"/>
        </w:numPr>
        <w:spacing w:after="0" w:line="240" w:lineRule="auto"/>
      </w:pPr>
      <w:r w:rsidRPr="0063049F">
        <w:t>Training.</w:t>
      </w:r>
    </w:p>
    <w:p w:rsidR="0063049F" w:rsidRPr="0063049F" w:rsidRDefault="0063049F" w:rsidP="0063049F">
      <w:pPr>
        <w:numPr>
          <w:ilvl w:val="0"/>
          <w:numId w:val="5"/>
        </w:numPr>
        <w:spacing w:after="0" w:line="240" w:lineRule="auto"/>
      </w:pPr>
      <w:r w:rsidRPr="0063049F">
        <w:t>Labeling.</w:t>
      </w:r>
    </w:p>
    <w:p w:rsidR="0063049F" w:rsidRPr="0063049F" w:rsidRDefault="00D11734" w:rsidP="0063049F">
      <w:pPr>
        <w:numPr>
          <w:ilvl w:val="0"/>
          <w:numId w:val="5"/>
        </w:numPr>
        <w:spacing w:after="0" w:line="240" w:lineRule="auto"/>
      </w:pPr>
      <w:r>
        <w:t>Provision of Safety Data Sheets (</w:t>
      </w:r>
      <w:r w:rsidR="0063049F" w:rsidRPr="0063049F">
        <w:t>SDSs</w:t>
      </w:r>
      <w:r>
        <w:t>)</w:t>
      </w:r>
      <w:r w:rsidR="0063049F" w:rsidRPr="0063049F">
        <w:t>.</w:t>
      </w:r>
    </w:p>
    <w:p w:rsidR="0063049F" w:rsidRDefault="0063049F" w:rsidP="0063049F">
      <w:pPr>
        <w:rPr>
          <w:sz w:val="24"/>
        </w:rPr>
      </w:pPr>
    </w:p>
    <w:p w:rsidR="0063049F" w:rsidRPr="00FC1711" w:rsidRDefault="00D11734" w:rsidP="0063049F">
      <w:pPr>
        <w:numPr>
          <w:ilvl w:val="0"/>
          <w:numId w:val="3"/>
        </w:numPr>
        <w:spacing w:after="0" w:line="240" w:lineRule="auto"/>
        <w:rPr>
          <w:sz w:val="24"/>
        </w:rPr>
      </w:pPr>
      <w:r w:rsidRPr="00FC1711">
        <w:rPr>
          <w:sz w:val="24"/>
        </w:rPr>
        <w:t>The chemical identity of a hazardous ch</w:t>
      </w:r>
      <w:r w:rsidR="008D42AE">
        <w:rPr>
          <w:sz w:val="24"/>
        </w:rPr>
        <w:t>emical will be listed on</w:t>
      </w:r>
      <w:r w:rsidR="0063049F" w:rsidRPr="00FC1711">
        <w:rPr>
          <w:sz w:val="24"/>
        </w:rPr>
        <w:t>:</w:t>
      </w:r>
    </w:p>
    <w:p w:rsidR="0063049F" w:rsidRPr="008D42AE" w:rsidRDefault="00D11734" w:rsidP="0063049F">
      <w:pPr>
        <w:numPr>
          <w:ilvl w:val="0"/>
          <w:numId w:val="6"/>
        </w:numPr>
        <w:spacing w:after="0" w:line="240" w:lineRule="auto"/>
      </w:pPr>
      <w:r w:rsidRPr="008D42AE">
        <w:t>Label</w:t>
      </w:r>
    </w:p>
    <w:p w:rsidR="0063049F" w:rsidRPr="0063049F" w:rsidRDefault="00D11734" w:rsidP="0063049F">
      <w:pPr>
        <w:numPr>
          <w:ilvl w:val="0"/>
          <w:numId w:val="6"/>
        </w:numPr>
        <w:spacing w:after="0" w:line="240" w:lineRule="auto"/>
      </w:pPr>
      <w:r w:rsidRPr="00D11734">
        <w:rPr>
          <w:highlight w:val="yellow"/>
        </w:rPr>
        <w:t>SDS</w:t>
      </w:r>
      <w:r w:rsidR="0063049F" w:rsidRPr="00D11734">
        <w:rPr>
          <w:highlight w:val="yellow"/>
        </w:rPr>
        <w:t>.</w:t>
      </w:r>
    </w:p>
    <w:p w:rsidR="0063049F" w:rsidRPr="0063049F" w:rsidRDefault="00D11734" w:rsidP="0063049F">
      <w:pPr>
        <w:numPr>
          <w:ilvl w:val="0"/>
          <w:numId w:val="6"/>
        </w:numPr>
        <w:spacing w:after="0" w:line="240" w:lineRule="auto"/>
      </w:pPr>
      <w:r w:rsidRPr="00D11734">
        <w:t>Written Program</w:t>
      </w:r>
      <w:r w:rsidR="0063049F" w:rsidRPr="0063049F">
        <w:t>.</w:t>
      </w:r>
    </w:p>
    <w:p w:rsidR="0063049F" w:rsidRPr="008D42AE" w:rsidRDefault="00D11734" w:rsidP="0063049F">
      <w:pPr>
        <w:numPr>
          <w:ilvl w:val="0"/>
          <w:numId w:val="6"/>
        </w:numPr>
        <w:spacing w:after="0" w:line="240" w:lineRule="auto"/>
      </w:pPr>
      <w:r w:rsidRPr="008D42AE">
        <w:t>Chemical Inventory</w:t>
      </w:r>
      <w:r w:rsidR="0063049F" w:rsidRPr="008D42AE">
        <w:t>.</w:t>
      </w:r>
    </w:p>
    <w:p w:rsidR="0063049F" w:rsidRDefault="0063049F" w:rsidP="0063049F">
      <w:pPr>
        <w:rPr>
          <w:sz w:val="24"/>
        </w:rPr>
      </w:pPr>
    </w:p>
    <w:p w:rsidR="0063049F" w:rsidRDefault="0063049F" w:rsidP="0063049F">
      <w:pPr>
        <w:numPr>
          <w:ilvl w:val="0"/>
          <w:numId w:val="3"/>
        </w:numPr>
        <w:spacing w:after="0" w:line="240" w:lineRule="auto"/>
        <w:rPr>
          <w:sz w:val="24"/>
        </w:rPr>
      </w:pPr>
      <w:r>
        <w:rPr>
          <w:sz w:val="24"/>
        </w:rPr>
        <w:t xml:space="preserve">SDSs </w:t>
      </w:r>
      <w:r w:rsidR="005F3EF3">
        <w:rPr>
          <w:sz w:val="24"/>
        </w:rPr>
        <w:t xml:space="preserve">and Labels </w:t>
      </w:r>
      <w:r>
        <w:rPr>
          <w:sz w:val="24"/>
        </w:rPr>
        <w:t>must be written in which language?</w:t>
      </w:r>
    </w:p>
    <w:p w:rsidR="0063049F" w:rsidRPr="0063049F" w:rsidRDefault="0063049F" w:rsidP="0063049F">
      <w:pPr>
        <w:numPr>
          <w:ilvl w:val="0"/>
          <w:numId w:val="7"/>
        </w:numPr>
        <w:spacing w:after="0" w:line="240" w:lineRule="auto"/>
      </w:pPr>
      <w:r w:rsidRPr="0063049F">
        <w:t>Spanish.</w:t>
      </w:r>
    </w:p>
    <w:p w:rsidR="0063049F" w:rsidRPr="0063049F" w:rsidRDefault="0063049F" w:rsidP="0063049F">
      <w:pPr>
        <w:numPr>
          <w:ilvl w:val="0"/>
          <w:numId w:val="7"/>
        </w:numPr>
        <w:spacing w:after="0" w:line="240" w:lineRule="auto"/>
      </w:pPr>
      <w:r w:rsidRPr="00D11734">
        <w:rPr>
          <w:highlight w:val="yellow"/>
        </w:rPr>
        <w:t>English</w:t>
      </w:r>
      <w:r w:rsidRPr="0063049F">
        <w:t>.</w:t>
      </w:r>
    </w:p>
    <w:p w:rsidR="0063049F" w:rsidRPr="0063049F" w:rsidRDefault="0063049F" w:rsidP="0063049F">
      <w:pPr>
        <w:numPr>
          <w:ilvl w:val="0"/>
          <w:numId w:val="7"/>
        </w:numPr>
        <w:spacing w:after="0" w:line="240" w:lineRule="auto"/>
      </w:pPr>
      <w:r w:rsidRPr="0063049F">
        <w:t>Both a and b.</w:t>
      </w:r>
    </w:p>
    <w:p w:rsidR="0063049F" w:rsidRPr="0063049F" w:rsidRDefault="0063049F" w:rsidP="0063049F">
      <w:pPr>
        <w:numPr>
          <w:ilvl w:val="0"/>
          <w:numId w:val="7"/>
        </w:numPr>
        <w:spacing w:after="0" w:line="240" w:lineRule="auto"/>
      </w:pPr>
      <w:r w:rsidRPr="0063049F">
        <w:t xml:space="preserve">Neither a or b.   </w:t>
      </w:r>
    </w:p>
    <w:p w:rsidR="0063049F" w:rsidRDefault="0063049F" w:rsidP="0063049F">
      <w:pPr>
        <w:rPr>
          <w:sz w:val="24"/>
        </w:rPr>
      </w:pPr>
      <w:r>
        <w:rPr>
          <w:sz w:val="24"/>
        </w:rPr>
        <w:t xml:space="preserve">  </w:t>
      </w:r>
    </w:p>
    <w:p w:rsidR="0063049F" w:rsidRDefault="0063049F" w:rsidP="0063049F">
      <w:pPr>
        <w:numPr>
          <w:ilvl w:val="0"/>
          <w:numId w:val="3"/>
        </w:numPr>
        <w:spacing w:after="0" w:line="240" w:lineRule="auto"/>
        <w:rPr>
          <w:sz w:val="24"/>
        </w:rPr>
      </w:pPr>
      <w:r>
        <w:rPr>
          <w:sz w:val="24"/>
        </w:rPr>
        <w:t>Flammability is which type of hazard?</w:t>
      </w:r>
    </w:p>
    <w:p w:rsidR="0063049F" w:rsidRPr="0063049F" w:rsidRDefault="0063049F" w:rsidP="005F3EF3">
      <w:pPr>
        <w:numPr>
          <w:ilvl w:val="0"/>
          <w:numId w:val="8"/>
        </w:numPr>
        <w:spacing w:after="0" w:line="240" w:lineRule="auto"/>
        <w:ind w:hanging="300"/>
      </w:pPr>
      <w:r w:rsidRPr="00D11734">
        <w:rPr>
          <w:highlight w:val="yellow"/>
        </w:rPr>
        <w:t>A physical hazard</w:t>
      </w:r>
    </w:p>
    <w:p w:rsidR="0063049F" w:rsidRPr="0063049F" w:rsidRDefault="008D42AE" w:rsidP="005F3EF3">
      <w:pPr>
        <w:numPr>
          <w:ilvl w:val="0"/>
          <w:numId w:val="8"/>
        </w:numPr>
        <w:spacing w:after="0" w:line="240" w:lineRule="auto"/>
        <w:ind w:hanging="300"/>
      </w:pPr>
      <w:r>
        <w:t>A health hazard</w:t>
      </w:r>
    </w:p>
    <w:p w:rsidR="0063049F" w:rsidRPr="0063049F" w:rsidRDefault="0063049F" w:rsidP="005F3EF3">
      <w:pPr>
        <w:numPr>
          <w:ilvl w:val="0"/>
          <w:numId w:val="8"/>
        </w:numPr>
        <w:spacing w:after="0" w:line="240" w:lineRule="auto"/>
        <w:ind w:hanging="300"/>
      </w:pPr>
      <w:r w:rsidRPr="0063049F">
        <w:t xml:space="preserve">A </w:t>
      </w:r>
      <w:r w:rsidR="00D11734">
        <w:t>toxic hazard</w:t>
      </w:r>
    </w:p>
    <w:p w:rsidR="0063049F" w:rsidRPr="0063049F" w:rsidRDefault="0063049F" w:rsidP="005F3EF3">
      <w:pPr>
        <w:numPr>
          <w:ilvl w:val="0"/>
          <w:numId w:val="8"/>
        </w:numPr>
        <w:spacing w:after="0" w:line="240" w:lineRule="auto"/>
        <w:ind w:hanging="300"/>
      </w:pPr>
      <w:r w:rsidRPr="0063049F">
        <w:t>A</w:t>
      </w:r>
      <w:r w:rsidR="00D11734">
        <w:t xml:space="preserve"> carcinogenic</w:t>
      </w:r>
      <w:r w:rsidRPr="0063049F">
        <w:t xml:space="preserve"> hazard. </w:t>
      </w:r>
    </w:p>
    <w:p w:rsidR="0063049F" w:rsidRDefault="0063049F" w:rsidP="0063049F">
      <w:pPr>
        <w:rPr>
          <w:sz w:val="24"/>
        </w:rPr>
      </w:pPr>
    </w:p>
    <w:p w:rsidR="0063049F" w:rsidRPr="00E057AD" w:rsidRDefault="00D11734" w:rsidP="0063049F">
      <w:pPr>
        <w:numPr>
          <w:ilvl w:val="0"/>
          <w:numId w:val="3"/>
        </w:numPr>
        <w:spacing w:after="0" w:line="240" w:lineRule="auto"/>
        <w:rPr>
          <w:sz w:val="24"/>
        </w:rPr>
      </w:pPr>
      <w:r>
        <w:rPr>
          <w:sz w:val="24"/>
        </w:rPr>
        <w:t xml:space="preserve">A list of the hazardous chemicals contained in </w:t>
      </w:r>
      <w:r w:rsidR="008D42AE">
        <w:rPr>
          <w:sz w:val="24"/>
        </w:rPr>
        <w:t>a mixture can be found in the</w:t>
      </w:r>
      <w:r>
        <w:rPr>
          <w:sz w:val="24"/>
        </w:rPr>
        <w:t>:</w:t>
      </w:r>
    </w:p>
    <w:p w:rsidR="0063049F" w:rsidRPr="0063049F" w:rsidRDefault="00D11734" w:rsidP="0063049F">
      <w:pPr>
        <w:numPr>
          <w:ilvl w:val="0"/>
          <w:numId w:val="9"/>
        </w:numPr>
        <w:spacing w:after="0" w:line="240" w:lineRule="auto"/>
      </w:pPr>
      <w:r>
        <w:t>Chemical Inventory</w:t>
      </w:r>
    </w:p>
    <w:p w:rsidR="0063049F" w:rsidRPr="0063049F" w:rsidRDefault="00D11734" w:rsidP="0063049F">
      <w:pPr>
        <w:numPr>
          <w:ilvl w:val="0"/>
          <w:numId w:val="9"/>
        </w:numPr>
        <w:spacing w:after="0" w:line="240" w:lineRule="auto"/>
      </w:pPr>
      <w:r>
        <w:t>Label</w:t>
      </w:r>
    </w:p>
    <w:p w:rsidR="0063049F" w:rsidRPr="008D42AE" w:rsidRDefault="00D11734" w:rsidP="0063049F">
      <w:pPr>
        <w:numPr>
          <w:ilvl w:val="0"/>
          <w:numId w:val="9"/>
        </w:numPr>
        <w:spacing w:after="0" w:line="240" w:lineRule="auto"/>
        <w:rPr>
          <w:highlight w:val="yellow"/>
        </w:rPr>
      </w:pPr>
      <w:r w:rsidRPr="008D42AE">
        <w:rPr>
          <w:highlight w:val="yellow"/>
        </w:rPr>
        <w:t>SDS</w:t>
      </w:r>
    </w:p>
    <w:p w:rsidR="00E057AD" w:rsidRPr="008D42AE" w:rsidRDefault="00D11734" w:rsidP="00BF12C0">
      <w:pPr>
        <w:numPr>
          <w:ilvl w:val="0"/>
          <w:numId w:val="9"/>
        </w:numPr>
        <w:spacing w:after="0" w:line="240" w:lineRule="auto"/>
      </w:pPr>
      <w:r w:rsidRPr="008D42AE">
        <w:t>Written program</w:t>
      </w:r>
    </w:p>
    <w:p w:rsidR="005F3EF3" w:rsidRDefault="005F3EF3">
      <w:r>
        <w:br w:type="page"/>
      </w:r>
    </w:p>
    <w:p w:rsidR="0063049F" w:rsidRPr="0063049F" w:rsidRDefault="0063049F" w:rsidP="00E057AD">
      <w:pPr>
        <w:spacing w:after="0" w:line="240" w:lineRule="auto"/>
        <w:ind w:left="720"/>
      </w:pPr>
    </w:p>
    <w:p w:rsidR="0063049F" w:rsidRDefault="00050B98" w:rsidP="0063049F">
      <w:pPr>
        <w:numPr>
          <w:ilvl w:val="0"/>
          <w:numId w:val="3"/>
        </w:numPr>
        <w:spacing w:after="0" w:line="240" w:lineRule="auto"/>
        <w:rPr>
          <w:sz w:val="24"/>
        </w:rPr>
      </w:pPr>
      <w:r>
        <w:rPr>
          <w:sz w:val="24"/>
        </w:rPr>
        <w:t>Chemicals that cause delayed health effects that develop after repeated exposure are called chronic hazards.</w:t>
      </w:r>
    </w:p>
    <w:p w:rsidR="0063049F" w:rsidRPr="0063049F" w:rsidRDefault="00050B98" w:rsidP="0063049F">
      <w:pPr>
        <w:numPr>
          <w:ilvl w:val="0"/>
          <w:numId w:val="10"/>
        </w:numPr>
        <w:spacing w:after="0" w:line="240" w:lineRule="auto"/>
      </w:pPr>
      <w:r w:rsidRPr="00050B98">
        <w:rPr>
          <w:highlight w:val="yellow"/>
        </w:rPr>
        <w:t>True</w:t>
      </w:r>
      <w:r w:rsidR="0063049F" w:rsidRPr="0063049F">
        <w:t xml:space="preserve">. </w:t>
      </w:r>
    </w:p>
    <w:p w:rsidR="0063049F" w:rsidRPr="0063049F" w:rsidRDefault="00050B98" w:rsidP="0063049F">
      <w:pPr>
        <w:numPr>
          <w:ilvl w:val="0"/>
          <w:numId w:val="10"/>
        </w:numPr>
        <w:spacing w:after="0" w:line="240" w:lineRule="auto"/>
      </w:pPr>
      <w:r>
        <w:t>False</w:t>
      </w:r>
      <w:r w:rsidR="0063049F" w:rsidRPr="0063049F">
        <w:t>.</w:t>
      </w:r>
    </w:p>
    <w:p w:rsidR="0063049F" w:rsidRDefault="0063049F" w:rsidP="0063049F">
      <w:pPr>
        <w:rPr>
          <w:sz w:val="24"/>
        </w:rPr>
      </w:pPr>
    </w:p>
    <w:p w:rsidR="0063049F" w:rsidRDefault="00050B98" w:rsidP="0063049F">
      <w:pPr>
        <w:numPr>
          <w:ilvl w:val="0"/>
          <w:numId w:val="3"/>
        </w:numPr>
        <w:spacing w:after="0" w:line="240" w:lineRule="auto"/>
        <w:rPr>
          <w:sz w:val="24"/>
        </w:rPr>
      </w:pPr>
      <w:r>
        <w:rPr>
          <w:sz w:val="24"/>
        </w:rPr>
        <w:t>A</w:t>
      </w:r>
      <w:r w:rsidR="00D11734">
        <w:rPr>
          <w:sz w:val="24"/>
        </w:rPr>
        <w:t xml:space="preserve"> pictogram </w:t>
      </w:r>
      <w:r>
        <w:rPr>
          <w:sz w:val="24"/>
        </w:rPr>
        <w:t>with a</w:t>
      </w:r>
      <w:r w:rsidR="003170A0">
        <w:rPr>
          <w:sz w:val="24"/>
        </w:rPr>
        <w:t xml:space="preserve"> skull &amp; crossbones</w:t>
      </w:r>
      <w:r>
        <w:rPr>
          <w:sz w:val="24"/>
        </w:rPr>
        <w:t xml:space="preserve"> </w:t>
      </w:r>
      <w:r w:rsidR="00D11734">
        <w:rPr>
          <w:sz w:val="24"/>
        </w:rPr>
        <w:t xml:space="preserve">applies to what type of hazard  </w:t>
      </w:r>
      <w:r w:rsidR="0063049F">
        <w:rPr>
          <w:sz w:val="24"/>
        </w:rPr>
        <w:t>:</w:t>
      </w:r>
      <w:r w:rsidRPr="00050B98">
        <w:t xml:space="preserve"> </w:t>
      </w:r>
    </w:p>
    <w:p w:rsidR="0063049F" w:rsidRPr="0063049F" w:rsidRDefault="00050B98" w:rsidP="0063049F">
      <w:pPr>
        <w:numPr>
          <w:ilvl w:val="0"/>
          <w:numId w:val="11"/>
        </w:numPr>
        <w:spacing w:after="0" w:line="240" w:lineRule="auto"/>
      </w:pPr>
      <w:r>
        <w:t>Carcinogen</w:t>
      </w:r>
      <w:r w:rsidR="0063049F" w:rsidRPr="0063049F">
        <w:t>.</w:t>
      </w:r>
      <w:r w:rsidRPr="00050B98">
        <w:rPr>
          <w:noProof/>
        </w:rPr>
        <w:t xml:space="preserve"> </w:t>
      </w:r>
    </w:p>
    <w:p w:rsidR="0063049F" w:rsidRPr="0063049F" w:rsidRDefault="00050B98" w:rsidP="0063049F">
      <w:pPr>
        <w:numPr>
          <w:ilvl w:val="0"/>
          <w:numId w:val="11"/>
        </w:numPr>
        <w:spacing w:after="0" w:line="240" w:lineRule="auto"/>
      </w:pPr>
      <w:r>
        <w:t>Oxidizer</w:t>
      </w:r>
      <w:r w:rsidR="0063049F" w:rsidRPr="0063049F">
        <w:t>.</w:t>
      </w:r>
    </w:p>
    <w:p w:rsidR="0063049F" w:rsidRPr="0063049F" w:rsidRDefault="003170A0" w:rsidP="0063049F">
      <w:pPr>
        <w:numPr>
          <w:ilvl w:val="0"/>
          <w:numId w:val="11"/>
        </w:numPr>
        <w:spacing w:after="0" w:line="240" w:lineRule="auto"/>
      </w:pPr>
      <w:r w:rsidRPr="003170A0">
        <w:rPr>
          <w:highlight w:val="yellow"/>
        </w:rPr>
        <w:t>Acute toxin</w:t>
      </w:r>
      <w:r w:rsidR="0063049F" w:rsidRPr="0063049F">
        <w:t>.</w:t>
      </w:r>
    </w:p>
    <w:p w:rsidR="0063049F" w:rsidRPr="0063049F" w:rsidRDefault="00050B98" w:rsidP="0063049F">
      <w:pPr>
        <w:numPr>
          <w:ilvl w:val="0"/>
          <w:numId w:val="11"/>
        </w:numPr>
        <w:spacing w:after="0" w:line="240" w:lineRule="auto"/>
      </w:pPr>
      <w:r>
        <w:t>Environmental hazard</w:t>
      </w:r>
      <w:r w:rsidR="0063049F" w:rsidRPr="0063049F">
        <w:t>.</w:t>
      </w:r>
    </w:p>
    <w:p w:rsidR="0063049F" w:rsidRDefault="0063049F" w:rsidP="0063049F">
      <w:pPr>
        <w:rPr>
          <w:sz w:val="24"/>
        </w:rPr>
      </w:pPr>
    </w:p>
    <w:p w:rsidR="0063049F" w:rsidRDefault="0063049F" w:rsidP="0063049F">
      <w:pPr>
        <w:numPr>
          <w:ilvl w:val="0"/>
          <w:numId w:val="3"/>
        </w:numPr>
        <w:spacing w:after="0" w:line="240" w:lineRule="auto"/>
        <w:rPr>
          <w:sz w:val="24"/>
        </w:rPr>
      </w:pPr>
      <w:r>
        <w:rPr>
          <w:sz w:val="24"/>
        </w:rPr>
        <w:t>Your Company’s written program needs to include all but:</w:t>
      </w:r>
    </w:p>
    <w:p w:rsidR="0063049F" w:rsidRPr="0063049F" w:rsidRDefault="0063049F" w:rsidP="0063049F">
      <w:pPr>
        <w:numPr>
          <w:ilvl w:val="0"/>
          <w:numId w:val="12"/>
        </w:numPr>
        <w:spacing w:after="0" w:line="240" w:lineRule="auto"/>
      </w:pPr>
      <w:r w:rsidRPr="0063049F">
        <w:t>A list of the hazardous chemicals known to be present in your workplace.</w:t>
      </w:r>
    </w:p>
    <w:p w:rsidR="0063049F" w:rsidRPr="0063049F" w:rsidRDefault="0063049F" w:rsidP="0063049F">
      <w:pPr>
        <w:numPr>
          <w:ilvl w:val="0"/>
          <w:numId w:val="12"/>
        </w:numPr>
        <w:spacing w:after="0" w:line="240" w:lineRule="auto"/>
      </w:pPr>
      <w:r w:rsidRPr="00D11734">
        <w:rPr>
          <w:highlight w:val="yellow"/>
        </w:rPr>
        <w:t>A list of all chemicals your company ha</w:t>
      </w:r>
      <w:r w:rsidR="003170A0">
        <w:rPr>
          <w:highlight w:val="yellow"/>
        </w:rPr>
        <w:t>s</w:t>
      </w:r>
      <w:r w:rsidRPr="00D11734">
        <w:rPr>
          <w:highlight w:val="yellow"/>
        </w:rPr>
        <w:t xml:space="preserve"> ever used</w:t>
      </w:r>
      <w:r w:rsidRPr="0063049F">
        <w:t>.</w:t>
      </w:r>
    </w:p>
    <w:p w:rsidR="0063049F" w:rsidRPr="0063049F" w:rsidRDefault="00D11734" w:rsidP="0063049F">
      <w:pPr>
        <w:numPr>
          <w:ilvl w:val="0"/>
          <w:numId w:val="12"/>
        </w:numPr>
        <w:spacing w:after="0" w:line="240" w:lineRule="auto"/>
      </w:pPr>
      <w:r>
        <w:t>Description of secondary label elements</w:t>
      </w:r>
      <w:r w:rsidR="0063049F" w:rsidRPr="0063049F">
        <w:t>.</w:t>
      </w:r>
    </w:p>
    <w:p w:rsidR="0063049F" w:rsidRPr="0063049F" w:rsidRDefault="00D11734" w:rsidP="0063049F">
      <w:pPr>
        <w:numPr>
          <w:ilvl w:val="0"/>
          <w:numId w:val="12"/>
        </w:numPr>
        <w:spacing w:after="0" w:line="240" w:lineRule="auto"/>
      </w:pPr>
      <w:r>
        <w:t xml:space="preserve">How </w:t>
      </w:r>
      <w:r w:rsidR="0063049F" w:rsidRPr="0063049F">
        <w:t>SDS requirements are being met.</w:t>
      </w:r>
    </w:p>
    <w:p w:rsidR="0063049F" w:rsidRDefault="0063049F" w:rsidP="0063049F">
      <w:pPr>
        <w:rPr>
          <w:sz w:val="24"/>
        </w:rPr>
      </w:pPr>
    </w:p>
    <w:p w:rsidR="0063049F" w:rsidRDefault="0063049F" w:rsidP="0063049F">
      <w:pPr>
        <w:numPr>
          <w:ilvl w:val="0"/>
          <w:numId w:val="3"/>
        </w:numPr>
        <w:spacing w:after="0" w:line="240" w:lineRule="auto"/>
        <w:rPr>
          <w:sz w:val="24"/>
        </w:rPr>
      </w:pPr>
      <w:r>
        <w:rPr>
          <w:sz w:val="24"/>
        </w:rPr>
        <w:t>When must you be trained about any given chemical:</w:t>
      </w:r>
    </w:p>
    <w:p w:rsidR="0063049F" w:rsidRPr="0063049F" w:rsidRDefault="0063049F" w:rsidP="0063049F">
      <w:pPr>
        <w:numPr>
          <w:ilvl w:val="0"/>
          <w:numId w:val="13"/>
        </w:numPr>
        <w:spacing w:after="0" w:line="240" w:lineRule="auto"/>
      </w:pPr>
      <w:r w:rsidRPr="00D11734">
        <w:rPr>
          <w:highlight w:val="yellow"/>
        </w:rPr>
        <w:t>Before you start working with it</w:t>
      </w:r>
      <w:r w:rsidRPr="0063049F">
        <w:t>.</w:t>
      </w:r>
    </w:p>
    <w:p w:rsidR="0063049F" w:rsidRPr="0063049F" w:rsidRDefault="0063049F" w:rsidP="0063049F">
      <w:pPr>
        <w:numPr>
          <w:ilvl w:val="0"/>
          <w:numId w:val="13"/>
        </w:numPr>
        <w:spacing w:after="0" w:line="240" w:lineRule="auto"/>
      </w:pPr>
      <w:r w:rsidRPr="0063049F">
        <w:t>After you feel ill effects from its use.</w:t>
      </w:r>
    </w:p>
    <w:p w:rsidR="0063049F" w:rsidRPr="0063049F" w:rsidRDefault="0063049F" w:rsidP="0063049F">
      <w:pPr>
        <w:numPr>
          <w:ilvl w:val="0"/>
          <w:numId w:val="13"/>
        </w:numPr>
        <w:spacing w:after="0" w:line="240" w:lineRule="auto"/>
      </w:pPr>
      <w:r w:rsidRPr="0063049F">
        <w:t>Within 20 days of beginning work with it.</w:t>
      </w:r>
    </w:p>
    <w:p w:rsidR="0063049F" w:rsidRPr="0063049F" w:rsidRDefault="0063049F" w:rsidP="0063049F">
      <w:pPr>
        <w:numPr>
          <w:ilvl w:val="0"/>
          <w:numId w:val="13"/>
        </w:numPr>
        <w:spacing w:after="0" w:line="240" w:lineRule="auto"/>
      </w:pPr>
      <w:r w:rsidRPr="0063049F">
        <w:t>Only if you request training.</w:t>
      </w:r>
    </w:p>
    <w:p w:rsidR="00F41E32" w:rsidRDefault="00F41E32" w:rsidP="00F41E32">
      <w:pPr>
        <w:rPr>
          <w:sz w:val="28"/>
          <w:szCs w:val="28"/>
        </w:rPr>
      </w:pPr>
    </w:p>
    <w:p w:rsidR="003170A0" w:rsidRDefault="003170A0" w:rsidP="003170A0">
      <w:pPr>
        <w:pStyle w:val="ListParagraph"/>
        <w:numPr>
          <w:ilvl w:val="0"/>
          <w:numId w:val="3"/>
        </w:numPr>
        <w:spacing w:after="0"/>
        <w:rPr>
          <w:sz w:val="24"/>
          <w:szCs w:val="24"/>
        </w:rPr>
      </w:pPr>
      <w:r>
        <w:rPr>
          <w:sz w:val="24"/>
          <w:szCs w:val="24"/>
        </w:rPr>
        <w:t>A hazard statement and a precautionary statement are the same thing.</w:t>
      </w:r>
    </w:p>
    <w:p w:rsidR="003170A0" w:rsidRPr="0063049F" w:rsidRDefault="003170A0" w:rsidP="003170A0">
      <w:pPr>
        <w:spacing w:after="0" w:line="240" w:lineRule="auto"/>
        <w:ind w:left="360"/>
      </w:pPr>
      <w:r w:rsidRPr="003170A0">
        <w:t>a.</w:t>
      </w:r>
      <w:r w:rsidRPr="003170A0">
        <w:tab/>
        <w:t>True</w:t>
      </w:r>
      <w:r w:rsidRPr="0063049F">
        <w:t xml:space="preserve">. </w:t>
      </w:r>
    </w:p>
    <w:p w:rsidR="003170A0" w:rsidRPr="0063049F" w:rsidRDefault="003170A0" w:rsidP="003170A0">
      <w:pPr>
        <w:spacing w:after="0" w:line="240" w:lineRule="auto"/>
        <w:ind w:left="360"/>
      </w:pPr>
      <w:r>
        <w:t xml:space="preserve">b. </w:t>
      </w:r>
      <w:r>
        <w:tab/>
      </w:r>
      <w:r w:rsidRPr="003170A0">
        <w:rPr>
          <w:highlight w:val="yellow"/>
        </w:rPr>
        <w:t>False</w:t>
      </w:r>
      <w:r w:rsidRPr="0063049F">
        <w:t>.</w:t>
      </w:r>
    </w:p>
    <w:p w:rsidR="003170A0" w:rsidRPr="003170A0" w:rsidRDefault="003170A0" w:rsidP="003170A0">
      <w:pPr>
        <w:ind w:left="360"/>
        <w:rPr>
          <w:sz w:val="24"/>
          <w:szCs w:val="24"/>
        </w:rPr>
      </w:pPr>
    </w:p>
    <w:p w:rsidR="003170A0" w:rsidRPr="003170A0" w:rsidRDefault="008D42AE" w:rsidP="003170A0">
      <w:pPr>
        <w:pStyle w:val="ListParagraph"/>
        <w:numPr>
          <w:ilvl w:val="0"/>
          <w:numId w:val="3"/>
        </w:numPr>
        <w:spacing w:after="0"/>
        <w:rPr>
          <w:sz w:val="24"/>
          <w:szCs w:val="24"/>
        </w:rPr>
      </w:pPr>
      <w:r>
        <w:rPr>
          <w:rFonts w:eastAsia="Times New Roman" w:cs="Arial"/>
          <w:sz w:val="24"/>
          <w:szCs w:val="24"/>
        </w:rPr>
        <w:t>The new Hazard Communication</w:t>
      </w:r>
      <w:r w:rsidR="003170A0">
        <w:rPr>
          <w:rFonts w:eastAsia="Times New Roman" w:cs="Arial"/>
          <w:sz w:val="24"/>
          <w:szCs w:val="24"/>
        </w:rPr>
        <w:t xml:space="preserve"> </w:t>
      </w:r>
      <w:r w:rsidR="003170A0" w:rsidRPr="003170A0">
        <w:rPr>
          <w:rFonts w:eastAsia="Times New Roman" w:cs="Arial"/>
          <w:sz w:val="24"/>
          <w:szCs w:val="24"/>
        </w:rPr>
        <w:t xml:space="preserve">labels look very different from the labels that are </w:t>
      </w:r>
      <w:r w:rsidR="005F3EF3">
        <w:rPr>
          <w:rFonts w:eastAsia="Times New Roman" w:cs="Arial"/>
          <w:sz w:val="24"/>
          <w:szCs w:val="24"/>
        </w:rPr>
        <w:t xml:space="preserve">currently </w:t>
      </w:r>
      <w:r>
        <w:rPr>
          <w:rFonts w:eastAsia="Times New Roman" w:cs="Arial"/>
          <w:sz w:val="24"/>
          <w:szCs w:val="24"/>
        </w:rPr>
        <w:t>on most chemical products</w:t>
      </w:r>
      <w:r w:rsidR="003170A0" w:rsidRPr="003170A0">
        <w:rPr>
          <w:rFonts w:eastAsia="Times New Roman" w:cs="Arial"/>
          <w:sz w:val="24"/>
          <w:szCs w:val="24"/>
        </w:rPr>
        <w:t>.</w:t>
      </w:r>
    </w:p>
    <w:p w:rsidR="003170A0" w:rsidRPr="0063049F" w:rsidRDefault="003170A0" w:rsidP="003170A0">
      <w:pPr>
        <w:spacing w:after="0" w:line="240" w:lineRule="auto"/>
        <w:ind w:left="360"/>
      </w:pPr>
      <w:r w:rsidRPr="003170A0">
        <w:t>a.</w:t>
      </w:r>
      <w:r w:rsidRPr="003170A0">
        <w:tab/>
      </w:r>
      <w:r w:rsidRPr="003170A0">
        <w:rPr>
          <w:highlight w:val="yellow"/>
        </w:rPr>
        <w:t>True</w:t>
      </w:r>
      <w:r w:rsidRPr="0063049F">
        <w:t xml:space="preserve">. </w:t>
      </w:r>
    </w:p>
    <w:p w:rsidR="003170A0" w:rsidRPr="0063049F" w:rsidRDefault="003170A0" w:rsidP="003170A0">
      <w:pPr>
        <w:spacing w:after="0" w:line="240" w:lineRule="auto"/>
        <w:ind w:left="360"/>
      </w:pPr>
      <w:r>
        <w:t xml:space="preserve">b. </w:t>
      </w:r>
      <w:r>
        <w:tab/>
      </w:r>
      <w:r w:rsidRPr="003170A0">
        <w:t>False</w:t>
      </w:r>
      <w:r w:rsidRPr="0063049F">
        <w:t>.</w:t>
      </w:r>
    </w:p>
    <w:p w:rsidR="003170A0" w:rsidRPr="003170A0" w:rsidRDefault="003170A0" w:rsidP="003170A0">
      <w:pPr>
        <w:ind w:left="360"/>
        <w:rPr>
          <w:sz w:val="24"/>
          <w:szCs w:val="24"/>
        </w:rPr>
      </w:pPr>
    </w:p>
    <w:p w:rsidR="003170A0" w:rsidRDefault="00586266" w:rsidP="00CA22BC">
      <w:pPr>
        <w:rPr>
          <w:rFonts w:ascii="Arial" w:hAnsi="Arial" w:cs="Arial"/>
          <w:sz w:val="24"/>
          <w:szCs w:val="24"/>
        </w:rPr>
      </w:pPr>
      <w:r>
        <w:rPr>
          <w:rFonts w:ascii="Arial" w:hAnsi="Arial" w:cs="Arial"/>
          <w:sz w:val="24"/>
          <w:szCs w:val="24"/>
        </w:rPr>
        <w:pict>
          <v:rect id="_x0000_i1025" style="width:0;height:1.5pt" o:hralign="center" o:hrstd="t" o:hr="t" fillcolor="#a0a0a0" stroked="f"/>
        </w:pict>
      </w:r>
    </w:p>
    <w:p w:rsidR="00CA22BC" w:rsidRPr="005F3EF3" w:rsidRDefault="00CA22BC" w:rsidP="005F3EF3">
      <w:pPr>
        <w:jc w:val="center"/>
        <w:rPr>
          <w:rFonts w:cs="Arial"/>
        </w:rPr>
      </w:pPr>
      <w:r w:rsidRPr="005F3EF3">
        <w:rPr>
          <w:rFonts w:cs="Arial"/>
        </w:rPr>
        <w:t>If you have unanswered questions or feel you have a unique situation and would like further assistance please complete the information request below to arrange for an onsite visit from one of our consultants.  Our services are strictly consultative and carry no penalties or fines.</w:t>
      </w:r>
    </w:p>
    <w:p w:rsidR="002C6EAC" w:rsidRPr="00CA22BC" w:rsidRDefault="003170A0" w:rsidP="00F41E32">
      <w:r>
        <w:t>Name</w:t>
      </w:r>
      <w:r w:rsidR="002C6EAC" w:rsidRPr="00CA22BC">
        <w:t xml:space="preserve">:  </w:t>
      </w:r>
      <w:r>
        <w:t>___________________________________________</w:t>
      </w:r>
      <w:r>
        <w:tab/>
      </w:r>
      <w:r w:rsidR="002C6EAC" w:rsidRPr="00CA22BC">
        <w:t xml:space="preserve">Phone Number:  </w:t>
      </w:r>
      <w:r>
        <w:t>_______________________________</w:t>
      </w:r>
    </w:p>
    <w:p w:rsidR="002C6EAC" w:rsidRPr="00CA22BC" w:rsidRDefault="002C6EAC" w:rsidP="00F41E32">
      <w:r w:rsidRPr="00CA22BC">
        <w:t xml:space="preserve">Email:  </w:t>
      </w:r>
      <w:r w:rsidR="003170A0">
        <w:t>____________________________________________________________________________________________</w:t>
      </w:r>
    </w:p>
    <w:p w:rsidR="002C6EAC" w:rsidRPr="00CA22BC" w:rsidRDefault="002C6EAC" w:rsidP="00F41E32">
      <w:r w:rsidRPr="00CA22BC">
        <w:t xml:space="preserve">Best time to reach you: </w:t>
      </w:r>
      <w:r w:rsidR="003170A0">
        <w:t>_____________________</w:t>
      </w:r>
    </w:p>
    <w:sectPr w:rsidR="002C6EAC" w:rsidRPr="00CA22BC" w:rsidSect="00D1173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744" w:rsidRDefault="002A2744" w:rsidP="00CC6B60">
      <w:pPr>
        <w:spacing w:after="0" w:line="240" w:lineRule="auto"/>
      </w:pPr>
      <w:r>
        <w:separator/>
      </w:r>
    </w:p>
  </w:endnote>
  <w:endnote w:type="continuationSeparator" w:id="0">
    <w:p w:rsidR="002A2744" w:rsidRDefault="002A2744" w:rsidP="00CC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altName w:val="Nyala"/>
    <w:charset w:val="00"/>
    <w:family w:val="roman"/>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B60" w:rsidRDefault="00CC6B60" w:rsidP="00CC6B60">
    <w:pPr>
      <w:pStyle w:val="Footer"/>
      <w:jc w:val="center"/>
    </w:pPr>
    <w:r w:rsidRPr="00CC6B60">
      <w:rPr>
        <w:noProof/>
      </w:rPr>
      <w:drawing>
        <wp:anchor distT="0" distB="0" distL="114300" distR="114300" simplePos="0" relativeHeight="251659264" behindDoc="1" locked="0" layoutInCell="1" allowOverlap="1">
          <wp:simplePos x="0" y="0"/>
          <wp:positionH relativeFrom="column">
            <wp:posOffset>3710109</wp:posOffset>
          </wp:positionH>
          <wp:positionV relativeFrom="paragraph">
            <wp:posOffset>-219478</wp:posOffset>
          </wp:positionV>
          <wp:extent cx="2802208" cy="579863"/>
          <wp:effectExtent l="19050" t="0" r="0" b="0"/>
          <wp:wrapNone/>
          <wp:docPr id="1" name="Picture 1" descr="C:\Documents and Settings\a79031\My Documents\pics\My Pictures\BWCcolo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79031\My Documents\pics\My Pictures\BWCcolorLogo.gif"/>
                  <pic:cNvPicPr>
                    <a:picLocks noChangeAspect="1" noChangeArrowheads="1"/>
                  </pic:cNvPicPr>
                </pic:nvPicPr>
                <pic:blipFill>
                  <a:blip r:embed="rId1" cstate="print"/>
                  <a:srcRect/>
                  <a:stretch>
                    <a:fillRect/>
                  </a:stretch>
                </pic:blipFill>
                <pic:spPr bwMode="auto">
                  <a:xfrm>
                    <a:off x="0" y="0"/>
                    <a:ext cx="2802208" cy="57986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744" w:rsidRDefault="002A2744" w:rsidP="00CC6B60">
      <w:pPr>
        <w:spacing w:after="0" w:line="240" w:lineRule="auto"/>
      </w:pPr>
      <w:r>
        <w:separator/>
      </w:r>
    </w:p>
  </w:footnote>
  <w:footnote w:type="continuationSeparator" w:id="0">
    <w:p w:rsidR="002A2744" w:rsidRDefault="002A2744" w:rsidP="00CC6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27029"/>
    <w:multiLevelType w:val="singleLevel"/>
    <w:tmpl w:val="46E2D16E"/>
    <w:lvl w:ilvl="0">
      <w:start w:val="2"/>
      <w:numFmt w:val="lowerLetter"/>
      <w:lvlText w:val="%1."/>
      <w:lvlJc w:val="left"/>
      <w:pPr>
        <w:tabs>
          <w:tab w:val="num" w:pos="720"/>
        </w:tabs>
        <w:ind w:left="720" w:hanging="360"/>
      </w:pPr>
      <w:rPr>
        <w:rFonts w:hint="default"/>
      </w:rPr>
    </w:lvl>
  </w:abstractNum>
  <w:abstractNum w:abstractNumId="1">
    <w:nsid w:val="2C17320F"/>
    <w:multiLevelType w:val="singleLevel"/>
    <w:tmpl w:val="0409000F"/>
    <w:lvl w:ilvl="0">
      <w:start w:val="1"/>
      <w:numFmt w:val="decimal"/>
      <w:lvlText w:val="%1."/>
      <w:lvlJc w:val="left"/>
      <w:pPr>
        <w:ind w:left="720" w:hanging="360"/>
      </w:pPr>
      <w:rPr>
        <w:rFonts w:hint="default"/>
      </w:rPr>
    </w:lvl>
  </w:abstractNum>
  <w:abstractNum w:abstractNumId="2">
    <w:nsid w:val="2FDB13DB"/>
    <w:multiLevelType w:val="singleLevel"/>
    <w:tmpl w:val="C570EDB4"/>
    <w:lvl w:ilvl="0">
      <w:start w:val="1"/>
      <w:numFmt w:val="lowerLetter"/>
      <w:lvlText w:val="%1."/>
      <w:lvlJc w:val="left"/>
      <w:pPr>
        <w:tabs>
          <w:tab w:val="num" w:pos="720"/>
        </w:tabs>
        <w:ind w:left="720" w:hanging="360"/>
      </w:pPr>
      <w:rPr>
        <w:rFonts w:hint="default"/>
      </w:rPr>
    </w:lvl>
  </w:abstractNum>
  <w:abstractNum w:abstractNumId="3">
    <w:nsid w:val="317E6DB6"/>
    <w:multiLevelType w:val="singleLevel"/>
    <w:tmpl w:val="4CD05FBE"/>
    <w:lvl w:ilvl="0">
      <w:start w:val="1"/>
      <w:numFmt w:val="lowerLetter"/>
      <w:lvlText w:val="%1."/>
      <w:lvlJc w:val="left"/>
      <w:pPr>
        <w:tabs>
          <w:tab w:val="num" w:pos="720"/>
        </w:tabs>
        <w:ind w:left="720" w:hanging="360"/>
      </w:pPr>
      <w:rPr>
        <w:rFonts w:hint="default"/>
      </w:rPr>
    </w:lvl>
  </w:abstractNum>
  <w:abstractNum w:abstractNumId="4">
    <w:nsid w:val="381F4517"/>
    <w:multiLevelType w:val="singleLevel"/>
    <w:tmpl w:val="739E0DE6"/>
    <w:lvl w:ilvl="0">
      <w:start w:val="1"/>
      <w:numFmt w:val="lowerLetter"/>
      <w:lvlText w:val="%1."/>
      <w:lvlJc w:val="left"/>
      <w:pPr>
        <w:tabs>
          <w:tab w:val="num" w:pos="720"/>
        </w:tabs>
        <w:ind w:left="720" w:hanging="360"/>
      </w:pPr>
      <w:rPr>
        <w:rFonts w:hint="default"/>
      </w:rPr>
    </w:lvl>
  </w:abstractNum>
  <w:abstractNum w:abstractNumId="5">
    <w:nsid w:val="38E03553"/>
    <w:multiLevelType w:val="singleLevel"/>
    <w:tmpl w:val="DB7CD476"/>
    <w:lvl w:ilvl="0">
      <w:start w:val="1"/>
      <w:numFmt w:val="lowerLetter"/>
      <w:lvlText w:val="%1."/>
      <w:lvlJc w:val="left"/>
      <w:pPr>
        <w:tabs>
          <w:tab w:val="num" w:pos="720"/>
        </w:tabs>
        <w:ind w:left="720" w:hanging="360"/>
      </w:pPr>
      <w:rPr>
        <w:rFonts w:hint="default"/>
      </w:rPr>
    </w:lvl>
  </w:abstractNum>
  <w:abstractNum w:abstractNumId="6">
    <w:nsid w:val="3B6D0AF3"/>
    <w:multiLevelType w:val="singleLevel"/>
    <w:tmpl w:val="6338B732"/>
    <w:lvl w:ilvl="0">
      <w:start w:val="1"/>
      <w:numFmt w:val="lowerLetter"/>
      <w:lvlText w:val="%1."/>
      <w:lvlJc w:val="left"/>
      <w:pPr>
        <w:tabs>
          <w:tab w:val="num" w:pos="660"/>
        </w:tabs>
        <w:ind w:left="660" w:hanging="360"/>
      </w:pPr>
      <w:rPr>
        <w:rFonts w:hint="default"/>
      </w:rPr>
    </w:lvl>
  </w:abstractNum>
  <w:abstractNum w:abstractNumId="7">
    <w:nsid w:val="3FCC2BF7"/>
    <w:multiLevelType w:val="singleLevel"/>
    <w:tmpl w:val="C99A99A8"/>
    <w:lvl w:ilvl="0">
      <w:start w:val="1"/>
      <w:numFmt w:val="lowerLetter"/>
      <w:lvlText w:val="%1."/>
      <w:lvlJc w:val="left"/>
      <w:pPr>
        <w:tabs>
          <w:tab w:val="num" w:pos="720"/>
        </w:tabs>
        <w:ind w:left="720" w:hanging="360"/>
      </w:pPr>
      <w:rPr>
        <w:rFonts w:hint="default"/>
      </w:rPr>
    </w:lvl>
  </w:abstractNum>
  <w:abstractNum w:abstractNumId="8">
    <w:nsid w:val="53CF0664"/>
    <w:multiLevelType w:val="singleLevel"/>
    <w:tmpl w:val="994685BE"/>
    <w:lvl w:ilvl="0">
      <w:start w:val="1"/>
      <w:numFmt w:val="lowerLetter"/>
      <w:lvlText w:val="%1."/>
      <w:lvlJc w:val="left"/>
      <w:pPr>
        <w:tabs>
          <w:tab w:val="num" w:pos="720"/>
        </w:tabs>
        <w:ind w:left="720" w:hanging="360"/>
      </w:pPr>
      <w:rPr>
        <w:rFonts w:hint="default"/>
      </w:rPr>
    </w:lvl>
  </w:abstractNum>
  <w:abstractNum w:abstractNumId="9">
    <w:nsid w:val="61A00D1E"/>
    <w:multiLevelType w:val="singleLevel"/>
    <w:tmpl w:val="C458DDEE"/>
    <w:lvl w:ilvl="0">
      <w:start w:val="1"/>
      <w:numFmt w:val="lowerLetter"/>
      <w:lvlText w:val="%1."/>
      <w:lvlJc w:val="left"/>
      <w:pPr>
        <w:tabs>
          <w:tab w:val="num" w:pos="720"/>
        </w:tabs>
        <w:ind w:left="720" w:hanging="360"/>
      </w:pPr>
      <w:rPr>
        <w:rFonts w:hint="default"/>
      </w:rPr>
    </w:lvl>
  </w:abstractNum>
  <w:abstractNum w:abstractNumId="10">
    <w:nsid w:val="732C2DD6"/>
    <w:multiLevelType w:val="hybridMultilevel"/>
    <w:tmpl w:val="CEDE8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73ABB"/>
    <w:multiLevelType w:val="singleLevel"/>
    <w:tmpl w:val="94C85C32"/>
    <w:lvl w:ilvl="0">
      <w:start w:val="1"/>
      <w:numFmt w:val="lowerLetter"/>
      <w:lvlText w:val="%1."/>
      <w:lvlJc w:val="left"/>
      <w:pPr>
        <w:tabs>
          <w:tab w:val="num" w:pos="765"/>
        </w:tabs>
        <w:ind w:left="765" w:hanging="405"/>
      </w:pPr>
      <w:rPr>
        <w:rFonts w:hint="default"/>
      </w:rPr>
    </w:lvl>
  </w:abstractNum>
  <w:abstractNum w:abstractNumId="12">
    <w:nsid w:val="7EE577FA"/>
    <w:multiLevelType w:val="hybridMultilevel"/>
    <w:tmpl w:val="5120B81C"/>
    <w:lvl w:ilvl="0" w:tplc="36B085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2"/>
  </w:num>
  <w:num w:numId="3">
    <w:abstractNumId w:val="1"/>
  </w:num>
  <w:num w:numId="4">
    <w:abstractNumId w:val="0"/>
  </w:num>
  <w:num w:numId="5">
    <w:abstractNumId w:val="11"/>
  </w:num>
  <w:num w:numId="6">
    <w:abstractNumId w:val="2"/>
  </w:num>
  <w:num w:numId="7">
    <w:abstractNumId w:val="9"/>
  </w:num>
  <w:num w:numId="8">
    <w:abstractNumId w:val="6"/>
  </w:num>
  <w:num w:numId="9">
    <w:abstractNumId w:val="8"/>
  </w:num>
  <w:num w:numId="10">
    <w:abstractNumId w:val="4"/>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AF"/>
    <w:rsid w:val="000111F9"/>
    <w:rsid w:val="00050B98"/>
    <w:rsid w:val="000A3218"/>
    <w:rsid w:val="00144040"/>
    <w:rsid w:val="0018457C"/>
    <w:rsid w:val="001C0C43"/>
    <w:rsid w:val="00247028"/>
    <w:rsid w:val="002A2744"/>
    <w:rsid w:val="002C6EAC"/>
    <w:rsid w:val="002E744E"/>
    <w:rsid w:val="003170A0"/>
    <w:rsid w:val="00332D79"/>
    <w:rsid w:val="003418C5"/>
    <w:rsid w:val="00357B2C"/>
    <w:rsid w:val="003F138A"/>
    <w:rsid w:val="004D676E"/>
    <w:rsid w:val="005654AF"/>
    <w:rsid w:val="00586266"/>
    <w:rsid w:val="005F3EF3"/>
    <w:rsid w:val="0063049F"/>
    <w:rsid w:val="00672425"/>
    <w:rsid w:val="00701C5F"/>
    <w:rsid w:val="0077495F"/>
    <w:rsid w:val="008D2036"/>
    <w:rsid w:val="008D42AE"/>
    <w:rsid w:val="00A125F1"/>
    <w:rsid w:val="00A20D15"/>
    <w:rsid w:val="00AC65F3"/>
    <w:rsid w:val="00B60A95"/>
    <w:rsid w:val="00B73F93"/>
    <w:rsid w:val="00BB1075"/>
    <w:rsid w:val="00BF12C0"/>
    <w:rsid w:val="00CA22BC"/>
    <w:rsid w:val="00CC6B60"/>
    <w:rsid w:val="00D02313"/>
    <w:rsid w:val="00D11734"/>
    <w:rsid w:val="00D23857"/>
    <w:rsid w:val="00D362C1"/>
    <w:rsid w:val="00D65268"/>
    <w:rsid w:val="00DE484C"/>
    <w:rsid w:val="00E057AD"/>
    <w:rsid w:val="00F332AD"/>
    <w:rsid w:val="00F41E32"/>
    <w:rsid w:val="00F46155"/>
    <w:rsid w:val="00FC1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9BE4A91-BF3A-4F11-98E6-F30A98E1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F1"/>
  </w:style>
  <w:style w:type="paragraph" w:styleId="Heading1">
    <w:name w:val="heading 1"/>
    <w:basedOn w:val="Normal"/>
    <w:next w:val="Normal"/>
    <w:link w:val="Heading1Char"/>
    <w:uiPriority w:val="9"/>
    <w:qFormat/>
    <w:rsid w:val="00BF12C0"/>
    <w:pPr>
      <w:keepNext/>
      <w:spacing w:after="0" w:line="240" w:lineRule="auto"/>
      <w:outlineLvl w:val="0"/>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4AF"/>
    <w:pPr>
      <w:ind w:left="720"/>
    </w:pPr>
  </w:style>
  <w:style w:type="paragraph" w:styleId="BalloonText">
    <w:name w:val="Balloon Text"/>
    <w:basedOn w:val="Normal"/>
    <w:link w:val="BalloonTextChar"/>
    <w:uiPriority w:val="99"/>
    <w:semiHidden/>
    <w:unhideWhenUsed/>
    <w:rsid w:val="00F41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32"/>
    <w:rPr>
      <w:rFonts w:ascii="Tahoma" w:hAnsi="Tahoma" w:cs="Tahoma"/>
      <w:sz w:val="16"/>
      <w:szCs w:val="16"/>
    </w:rPr>
  </w:style>
  <w:style w:type="paragraph" w:styleId="Header">
    <w:name w:val="header"/>
    <w:basedOn w:val="Normal"/>
    <w:link w:val="HeaderChar"/>
    <w:uiPriority w:val="99"/>
    <w:semiHidden/>
    <w:unhideWhenUsed/>
    <w:rsid w:val="00CC6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6B60"/>
  </w:style>
  <w:style w:type="paragraph" w:styleId="Footer">
    <w:name w:val="footer"/>
    <w:basedOn w:val="Normal"/>
    <w:link w:val="FooterChar"/>
    <w:uiPriority w:val="99"/>
    <w:semiHidden/>
    <w:unhideWhenUsed/>
    <w:rsid w:val="00CC6B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6B60"/>
  </w:style>
  <w:style w:type="character" w:customStyle="1" w:styleId="Heading1Char">
    <w:name w:val="Heading 1 Char"/>
    <w:basedOn w:val="DefaultParagraphFont"/>
    <w:link w:val="Heading1"/>
    <w:uiPriority w:val="9"/>
    <w:rsid w:val="00BF12C0"/>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895643">
      <w:bodyDiv w:val="1"/>
      <w:marLeft w:val="0"/>
      <w:marRight w:val="0"/>
      <w:marTop w:val="0"/>
      <w:marBottom w:val="0"/>
      <w:divBdr>
        <w:top w:val="none" w:sz="0" w:space="0" w:color="auto"/>
        <w:left w:val="none" w:sz="0" w:space="0" w:color="auto"/>
        <w:bottom w:val="none" w:sz="0" w:space="0" w:color="auto"/>
        <w:right w:val="none" w:sz="0" w:space="0" w:color="auto"/>
      </w:divBdr>
    </w:div>
    <w:div w:id="1313635987">
      <w:bodyDiv w:val="1"/>
      <w:marLeft w:val="0"/>
      <w:marRight w:val="0"/>
      <w:marTop w:val="0"/>
      <w:marBottom w:val="0"/>
      <w:divBdr>
        <w:top w:val="none" w:sz="0" w:space="0" w:color="auto"/>
        <w:left w:val="none" w:sz="0" w:space="0" w:color="auto"/>
        <w:bottom w:val="none" w:sz="0" w:space="0" w:color="auto"/>
        <w:right w:val="none" w:sz="0" w:space="0" w:color="auto"/>
      </w:divBdr>
    </w:div>
    <w:div w:id="18234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Ohio Bureau of Workers' Compensation</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 Workstation</dc:creator>
  <cp:lastModifiedBy>Dana Yeager</cp:lastModifiedBy>
  <cp:revision>2</cp:revision>
  <dcterms:created xsi:type="dcterms:W3CDTF">2014-03-21T13:30:00Z</dcterms:created>
  <dcterms:modified xsi:type="dcterms:W3CDTF">2014-03-21T13:30:00Z</dcterms:modified>
</cp:coreProperties>
</file>